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 июля 2013 года N 708-з</w:t>
      </w:r>
      <w:r>
        <w:rPr>
          <w:rFonts w:ascii="Calibri" w:hAnsi="Calibri" w:cs="Calibri"/>
        </w:rPr>
        <w:br/>
      </w:r>
    </w:p>
    <w:p w:rsidR="00941885" w:rsidRDefault="009418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БАШКОРТОСТАН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ДОНОРСТВЕ КРОВИ И ЕЕ КОМПОНЕНТОВ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БАШКОРТОСТАН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Государственным Собранием - Курултаем Республики Башкортостан 27 июня 2013 года.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отдельные отношения, возникающие в сфере донорства крови и ее компонентов в Республике Башкортостан.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используются основные понятия, установленные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 июля 2012 года N 125-ФЗ "О донорстве крови и ее компонентов" (далее - Федеральный закон "О донорстве крови и ее компонентов").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Республики Башкортостан о донорстве крови и ее компонентов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Республики Башкортостан о донорстве крови и ее компонентов основывается на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Башкортостан,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донорстве крови и ее компонентов", других федеральных законах и иных нормативных правовых актах Российской Федерации и состоит из настоящего Закона и иных нормативных правовых актов Республики Башкортостан.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Осуществление органами государственной власти Республики Башкортостан переданного Российской Федерацией полномочия по осуществлению ежегодной денежной выплаты лицам, награжденным нагрудным знаком "Почетный донор России"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Башкортостан осуществляют переданное Российской Федерацией полномочие по осуществлению ежегодной денежной выплаты лицам, награжденным нагрудным знаком "Почетный донор России" (далее - переданное полномочие).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на осуществление переданного полномочия предусматриваются в виде субвенций из федерального бюджета.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осуществления и учета расходов бюджета Республики Башкортостан на осуществление переданного полномочия устанавливается Правительством Российской Федерации.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Президент Республики Башкортостан: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организует деятельность по осуществлению переданного полномочия в соответствии с федеральными законами и иными нормативными правовыми актами Российской Федерации;</w:t>
      </w:r>
      <w:proofErr w:type="gramEnd"/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своевременное представление в уполномоченный федеральный орган исполнительной власти ежеквартального отчета о расходах бюджета Республики Башкортостан, источником финансового обеспечения которых является субвенция, по форме и в порядке, которые устанавливаются уполномоченным федеральным органом исполнительной власти.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Полномочия органов государственной власти Республики Башкортостан в сфере обращения донорской крови и (или) ее компонентов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Республики Башкортостан в сфере обращения донорской крови и (или) ее компонентов относятся: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заготовки, хранения, транспортировки и обеспечения безопасности донорской крови и (или) ее компонентов в медицинских организациях Республики Башкортостан, в образовательных организациях и научных организациях, подведомственных органам исполнительной власти Республики Башкортостан;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на территории Республики Башкортостан мероприятий по организации, развитию и пропаганде донорства крови и (или) ее компонентов;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финансовое обеспечение организаций, подведомственных республиканскому органу исполнительной власти в сфере охраны здоровья граждан и осуществляющих деятельность в сфере обращения донорской крови и (или) ее компонентов;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0"/>
      <w:bookmarkEnd w:id="0"/>
      <w:r>
        <w:rPr>
          <w:rFonts w:ascii="Calibri" w:hAnsi="Calibri" w:cs="Calibri"/>
        </w:rPr>
        <w:t>4) установление пищевого рациона донора, сдавшего кровь и (или) ее компоненты безвозмездно, не ниже чем примерный пищевой рацион донора;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и реализация республиканских программ развития службы крови в Республике Башкортостан.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Служба крови в Республике Башкортостан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Службой крови в Республике Башкортостан являются объединенные </w:t>
      </w:r>
      <w:proofErr w:type="gramStart"/>
      <w:r>
        <w:rPr>
          <w:rFonts w:ascii="Calibri" w:hAnsi="Calibri" w:cs="Calibri"/>
        </w:rPr>
        <w:t>в единую систему на функциональной основе в целях обеспечения на территории Республики Башкортостан единства организационных основ деятельности в сфере</w:t>
      </w:r>
      <w:proofErr w:type="gramEnd"/>
      <w:r>
        <w:rPr>
          <w:rFonts w:ascii="Calibri" w:hAnsi="Calibri" w:cs="Calibri"/>
        </w:rPr>
        <w:t xml:space="preserve"> обращения донорской крови и (или) ее компонентов: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республиканский орган исполнительной власти в сфере охраны здоровья граждан, органы местного самоуправления, осуществляющие полномочия в сфере охраны здоровья (далее - уполномоченные органы местного самоуправления);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медицинские организации, образовательные организации, научные организации, подведомственные соответственно федеральным органам исполнительной власти, республиканским органам исполнительной власти, государственным академиям наук и осуществляющие деятельность в сфере обращения донорской крови и (или) ее компонентов;</w:t>
      </w:r>
      <w:proofErr w:type="gramEnd"/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медицинские организации, которые подведомственны уполномоченным органам местного самоуправления и соответствующие структурные подразделения которых (осуществляют заготовку, хранение, транспортировку донорской крови и (или) ее компонентов) созданы не позднее 1 января 2006 года.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Пропаганда донорства крови и ее компонентов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(или) ее компонентов, осуществляемое через средства массовой информации, а также посредством издания и распространения произведений науки, литературы и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Пропаганду донорства крови и ее компонентов осуществляют республиканский орган исполнительной власти в сфере охраны здоровья граждан, а также субъекты обращения донорской крови и (или) ее компонентов.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Участие общественных объединений и некоммерческих организаций в мероприятиях по развитию донорства крови и ее компонентов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Общественные объединения и некоммерческие организации (в том числе Региональное </w:t>
      </w:r>
      <w:r>
        <w:rPr>
          <w:rFonts w:ascii="Calibri" w:hAnsi="Calibri" w:cs="Calibri"/>
        </w:rPr>
        <w:lastRenderedPageBreak/>
        <w:t>отделение Общероссийской общественной организации "Российский Красный Крест" по Республике Башкортостан) совместно с входящими в службу крови республиканским органом исполнительной власти в сфере охраны здоровья, уполномоченными органами местного самоуправления, а также совместно с субъектами обращения донорской крови и (или) ее компонентов могут участвовать в мероприятиях по развитию донорства крови и ее компонентов</w:t>
      </w:r>
      <w:proofErr w:type="gramEnd"/>
      <w:r>
        <w:rPr>
          <w:rFonts w:ascii="Calibri" w:hAnsi="Calibri" w:cs="Calibri"/>
        </w:rPr>
        <w:t>, в том числе в мероприятиях, направленных на пропаганду безвозмездного донорства крови и (или) ее компонентов.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Обеспечение донорской кровью и (или) ее компонентами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безвозмездно в порядке, установленном республиканским органом исполнительной власти в сфере охраны здоровья граждан для медицинских организаций Республики Башкортостан,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</w:t>
      </w:r>
      <w:proofErr w:type="gramEnd"/>
      <w:r>
        <w:rPr>
          <w:rFonts w:ascii="Calibri" w:hAnsi="Calibri" w:cs="Calibri"/>
        </w:rPr>
        <w:t xml:space="preserve"> Республики Башкортостан,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Меры социальной поддержки, предоставляемые донору, безвозмездно сдавшему кровь и (или) ее компоненты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день сдачи крови и (или) ее компонентов донор, безвозмездно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 Пищевой рацион такого донора устанавливается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4 статьи 5</w:t>
        </w:r>
      </w:hyperlink>
      <w:r>
        <w:rPr>
          <w:rFonts w:ascii="Calibri" w:hAnsi="Calibri" w:cs="Calibri"/>
        </w:rPr>
        <w:t xml:space="preserve"> настоящего Закона республиканским органом исполнительной власти в сфере охраны здоровья граждан, в ведении которого находится указанная организация.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Замена бесплатного питания денежной компенсацией не допускается, за исключением случаев, установленных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6 части 2 статьи 9</w:t>
        </w:r>
      </w:hyperlink>
      <w:r>
        <w:rPr>
          <w:rFonts w:ascii="Calibri" w:hAnsi="Calibri" w:cs="Calibri"/>
        </w:rPr>
        <w:t xml:space="preserve"> Федерального закона "О донорстве крови и ее компонентов".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нормативных правовых актов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30 июля 1998 года N 179-з "О донорстве крови и ее компонентов" (Ведомости Государственного Собрания, Президента и Кабинета Министров Республики Башкортостан, 1999, N 3 (87), ст. 174);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 ноября 2001 года N 248-з "О внесении изменений и дополнений в Закон Республики Башкортостан "О донорстве крови и ее компонентов" (Ведомости Государственного Собрания, Президента и Кабинета Министров Республики Башкортостан, 2001, N 17 (137), ст. 1232);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24 марта 2005 года N 166-з "О внесении изменений в Закон Республики Башкортостан "О донорстве крови и ее компонентов" (Ведомости Государственного Собрания - Курултая, Президента и Правительства Республики Башкортостан, 2005, N 8 (206), ст. 361);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28 июня 2007 года N 440-з "О внесении изменений в Закон Республики Башкортостан "О донорстве крови и ее компонентов" (Ведомости Государственного Собрания - Курултая, Президента и Правительства Республики Башкортостан, 2007, N 14 (260), ст. 710);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Башкортостан от 28 сентября 2011 года N 444-з "О внесении изменений в Закон Республики Башкортостан "О донорстве крови и ее компонентов" (Ведомости </w:t>
      </w:r>
      <w:r>
        <w:rPr>
          <w:rFonts w:ascii="Calibri" w:hAnsi="Calibri" w:cs="Calibri"/>
        </w:rPr>
        <w:lastRenderedPageBreak/>
        <w:t>Государственного Собрания - Курултая, Президента и Правительства Республики Башкортостан, 2011, N 21 (363), ст. 1585).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Р.ХАМИТОВ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июля 2013 года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708-з</w:t>
      </w: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885" w:rsidRDefault="009418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1571" w:rsidRDefault="00F41571">
      <w:bookmarkStart w:id="1" w:name="_GoBack"/>
      <w:bookmarkEnd w:id="1"/>
    </w:p>
    <w:sectPr w:rsidR="00F41571" w:rsidSect="0046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5"/>
    <w:rsid w:val="0001120A"/>
    <w:rsid w:val="00015B61"/>
    <w:rsid w:val="000362D2"/>
    <w:rsid w:val="00043871"/>
    <w:rsid w:val="00052549"/>
    <w:rsid w:val="0005567E"/>
    <w:rsid w:val="00056ADB"/>
    <w:rsid w:val="00060AE9"/>
    <w:rsid w:val="00063C8A"/>
    <w:rsid w:val="00073499"/>
    <w:rsid w:val="00076AD5"/>
    <w:rsid w:val="00084622"/>
    <w:rsid w:val="00094FF3"/>
    <w:rsid w:val="000A27A0"/>
    <w:rsid w:val="000A45C5"/>
    <w:rsid w:val="000A7891"/>
    <w:rsid w:val="000A7EF3"/>
    <w:rsid w:val="000F2960"/>
    <w:rsid w:val="001224E6"/>
    <w:rsid w:val="00122D0F"/>
    <w:rsid w:val="00131579"/>
    <w:rsid w:val="00154986"/>
    <w:rsid w:val="001554CE"/>
    <w:rsid w:val="00165069"/>
    <w:rsid w:val="001659A9"/>
    <w:rsid w:val="00177C6A"/>
    <w:rsid w:val="0018416F"/>
    <w:rsid w:val="001923B4"/>
    <w:rsid w:val="001A069A"/>
    <w:rsid w:val="001B098D"/>
    <w:rsid w:val="001B4703"/>
    <w:rsid w:val="001C6102"/>
    <w:rsid w:val="001C6535"/>
    <w:rsid w:val="001E1E92"/>
    <w:rsid w:val="001E71B9"/>
    <w:rsid w:val="002062B7"/>
    <w:rsid w:val="00211829"/>
    <w:rsid w:val="002121CB"/>
    <w:rsid w:val="002232A9"/>
    <w:rsid w:val="00246354"/>
    <w:rsid w:val="00251B00"/>
    <w:rsid w:val="00256DE3"/>
    <w:rsid w:val="00260E25"/>
    <w:rsid w:val="00272777"/>
    <w:rsid w:val="00286720"/>
    <w:rsid w:val="0029211F"/>
    <w:rsid w:val="002B773F"/>
    <w:rsid w:val="002C0551"/>
    <w:rsid w:val="002C4CCC"/>
    <w:rsid w:val="002D510C"/>
    <w:rsid w:val="002D58D8"/>
    <w:rsid w:val="002F1849"/>
    <w:rsid w:val="002F2D28"/>
    <w:rsid w:val="002F3F79"/>
    <w:rsid w:val="00300B1C"/>
    <w:rsid w:val="00301D66"/>
    <w:rsid w:val="003031FE"/>
    <w:rsid w:val="00303E87"/>
    <w:rsid w:val="00313806"/>
    <w:rsid w:val="00315131"/>
    <w:rsid w:val="00326101"/>
    <w:rsid w:val="003307E9"/>
    <w:rsid w:val="00331CE3"/>
    <w:rsid w:val="00353520"/>
    <w:rsid w:val="003539FD"/>
    <w:rsid w:val="00364A5D"/>
    <w:rsid w:val="00370B49"/>
    <w:rsid w:val="003741AC"/>
    <w:rsid w:val="00374365"/>
    <w:rsid w:val="003772AE"/>
    <w:rsid w:val="0038296E"/>
    <w:rsid w:val="003B4A9E"/>
    <w:rsid w:val="003B63EB"/>
    <w:rsid w:val="003D62F0"/>
    <w:rsid w:val="003E4DA0"/>
    <w:rsid w:val="003F575E"/>
    <w:rsid w:val="003F5DCE"/>
    <w:rsid w:val="003F7E65"/>
    <w:rsid w:val="0040217A"/>
    <w:rsid w:val="00424C9C"/>
    <w:rsid w:val="00430161"/>
    <w:rsid w:val="0043416F"/>
    <w:rsid w:val="00435D39"/>
    <w:rsid w:val="0044023E"/>
    <w:rsid w:val="00441859"/>
    <w:rsid w:val="004458A5"/>
    <w:rsid w:val="0044710F"/>
    <w:rsid w:val="00455E6F"/>
    <w:rsid w:val="0049102C"/>
    <w:rsid w:val="004B2609"/>
    <w:rsid w:val="004B6381"/>
    <w:rsid w:val="00511D4E"/>
    <w:rsid w:val="0052694E"/>
    <w:rsid w:val="005368D3"/>
    <w:rsid w:val="00545FA9"/>
    <w:rsid w:val="005534E3"/>
    <w:rsid w:val="00562081"/>
    <w:rsid w:val="00583043"/>
    <w:rsid w:val="005852F3"/>
    <w:rsid w:val="005915FA"/>
    <w:rsid w:val="005A33F6"/>
    <w:rsid w:val="005A6A03"/>
    <w:rsid w:val="005B7CF3"/>
    <w:rsid w:val="005D4E4A"/>
    <w:rsid w:val="005E1E95"/>
    <w:rsid w:val="0060255B"/>
    <w:rsid w:val="0060589A"/>
    <w:rsid w:val="00613D09"/>
    <w:rsid w:val="0061546F"/>
    <w:rsid w:val="00650EF1"/>
    <w:rsid w:val="0065512A"/>
    <w:rsid w:val="006636C4"/>
    <w:rsid w:val="006736AA"/>
    <w:rsid w:val="0068251D"/>
    <w:rsid w:val="00695027"/>
    <w:rsid w:val="006A19EE"/>
    <w:rsid w:val="006B24EA"/>
    <w:rsid w:val="006B6770"/>
    <w:rsid w:val="006B7B3A"/>
    <w:rsid w:val="006D1745"/>
    <w:rsid w:val="006F266D"/>
    <w:rsid w:val="0070646A"/>
    <w:rsid w:val="007116BD"/>
    <w:rsid w:val="007241C1"/>
    <w:rsid w:val="007365A8"/>
    <w:rsid w:val="00765422"/>
    <w:rsid w:val="007734B3"/>
    <w:rsid w:val="00782B69"/>
    <w:rsid w:val="007842D9"/>
    <w:rsid w:val="007B1D0B"/>
    <w:rsid w:val="007F5DC1"/>
    <w:rsid w:val="008012EB"/>
    <w:rsid w:val="00811481"/>
    <w:rsid w:val="0081681D"/>
    <w:rsid w:val="00835FA2"/>
    <w:rsid w:val="008447B4"/>
    <w:rsid w:val="0084794C"/>
    <w:rsid w:val="008509E1"/>
    <w:rsid w:val="00857150"/>
    <w:rsid w:val="0086040C"/>
    <w:rsid w:val="0087045D"/>
    <w:rsid w:val="0089248B"/>
    <w:rsid w:val="008B216A"/>
    <w:rsid w:val="008B2AD8"/>
    <w:rsid w:val="008B7F14"/>
    <w:rsid w:val="008C63FD"/>
    <w:rsid w:val="008D02F1"/>
    <w:rsid w:val="008D3301"/>
    <w:rsid w:val="008D7F61"/>
    <w:rsid w:val="009219EF"/>
    <w:rsid w:val="00923E91"/>
    <w:rsid w:val="00925E65"/>
    <w:rsid w:val="00941885"/>
    <w:rsid w:val="00945C61"/>
    <w:rsid w:val="00951E3D"/>
    <w:rsid w:val="00961097"/>
    <w:rsid w:val="009715B4"/>
    <w:rsid w:val="00983B3D"/>
    <w:rsid w:val="00986F96"/>
    <w:rsid w:val="00997F79"/>
    <w:rsid w:val="009B11A3"/>
    <w:rsid w:val="009B1662"/>
    <w:rsid w:val="009D517C"/>
    <w:rsid w:val="009D6A23"/>
    <w:rsid w:val="009E43F0"/>
    <w:rsid w:val="009E4D9B"/>
    <w:rsid w:val="00A0039E"/>
    <w:rsid w:val="00A0234F"/>
    <w:rsid w:val="00A2741D"/>
    <w:rsid w:val="00A37CE8"/>
    <w:rsid w:val="00A616F7"/>
    <w:rsid w:val="00A86C53"/>
    <w:rsid w:val="00A940FC"/>
    <w:rsid w:val="00AC3223"/>
    <w:rsid w:val="00AE276E"/>
    <w:rsid w:val="00AF5EB8"/>
    <w:rsid w:val="00B02389"/>
    <w:rsid w:val="00B12A28"/>
    <w:rsid w:val="00B1319C"/>
    <w:rsid w:val="00B132FB"/>
    <w:rsid w:val="00B219D7"/>
    <w:rsid w:val="00B23A2F"/>
    <w:rsid w:val="00B2768E"/>
    <w:rsid w:val="00B3291E"/>
    <w:rsid w:val="00B344BD"/>
    <w:rsid w:val="00B46E63"/>
    <w:rsid w:val="00B47E32"/>
    <w:rsid w:val="00B67860"/>
    <w:rsid w:val="00B90530"/>
    <w:rsid w:val="00B96959"/>
    <w:rsid w:val="00BB3BBF"/>
    <w:rsid w:val="00BD4239"/>
    <w:rsid w:val="00BD4D80"/>
    <w:rsid w:val="00BD6F53"/>
    <w:rsid w:val="00BE3522"/>
    <w:rsid w:val="00BF22B7"/>
    <w:rsid w:val="00BF6955"/>
    <w:rsid w:val="00C0557B"/>
    <w:rsid w:val="00C076E3"/>
    <w:rsid w:val="00C1084B"/>
    <w:rsid w:val="00C13879"/>
    <w:rsid w:val="00C31E29"/>
    <w:rsid w:val="00C512DE"/>
    <w:rsid w:val="00C51BD4"/>
    <w:rsid w:val="00C72C71"/>
    <w:rsid w:val="00C73233"/>
    <w:rsid w:val="00C7574A"/>
    <w:rsid w:val="00C83EC8"/>
    <w:rsid w:val="00C870C9"/>
    <w:rsid w:val="00C87B1C"/>
    <w:rsid w:val="00CB0BDA"/>
    <w:rsid w:val="00CB32DE"/>
    <w:rsid w:val="00CB35AE"/>
    <w:rsid w:val="00CC673D"/>
    <w:rsid w:val="00CD1F64"/>
    <w:rsid w:val="00CD341D"/>
    <w:rsid w:val="00CD4814"/>
    <w:rsid w:val="00D05214"/>
    <w:rsid w:val="00D06E84"/>
    <w:rsid w:val="00D12DA8"/>
    <w:rsid w:val="00D30EAF"/>
    <w:rsid w:val="00D313FE"/>
    <w:rsid w:val="00D34219"/>
    <w:rsid w:val="00D4060A"/>
    <w:rsid w:val="00D46CA8"/>
    <w:rsid w:val="00D5087E"/>
    <w:rsid w:val="00D54A76"/>
    <w:rsid w:val="00D56675"/>
    <w:rsid w:val="00D62466"/>
    <w:rsid w:val="00D66F8D"/>
    <w:rsid w:val="00D679BC"/>
    <w:rsid w:val="00D745AC"/>
    <w:rsid w:val="00D83656"/>
    <w:rsid w:val="00D85A43"/>
    <w:rsid w:val="00DA0051"/>
    <w:rsid w:val="00DB2097"/>
    <w:rsid w:val="00DB4307"/>
    <w:rsid w:val="00DC1586"/>
    <w:rsid w:val="00DC2B81"/>
    <w:rsid w:val="00DE1B42"/>
    <w:rsid w:val="00DF5E64"/>
    <w:rsid w:val="00E00486"/>
    <w:rsid w:val="00E371B0"/>
    <w:rsid w:val="00E53FC2"/>
    <w:rsid w:val="00E61C38"/>
    <w:rsid w:val="00E625EC"/>
    <w:rsid w:val="00E7073B"/>
    <w:rsid w:val="00E71990"/>
    <w:rsid w:val="00E9727D"/>
    <w:rsid w:val="00EA10D6"/>
    <w:rsid w:val="00EA1A55"/>
    <w:rsid w:val="00EB7548"/>
    <w:rsid w:val="00EE4CDE"/>
    <w:rsid w:val="00EF1728"/>
    <w:rsid w:val="00EF438E"/>
    <w:rsid w:val="00EF48C2"/>
    <w:rsid w:val="00EF53B0"/>
    <w:rsid w:val="00EF6A4F"/>
    <w:rsid w:val="00F07E7E"/>
    <w:rsid w:val="00F277AD"/>
    <w:rsid w:val="00F3487A"/>
    <w:rsid w:val="00F34CAE"/>
    <w:rsid w:val="00F37812"/>
    <w:rsid w:val="00F41571"/>
    <w:rsid w:val="00F44B72"/>
    <w:rsid w:val="00F60383"/>
    <w:rsid w:val="00F824A6"/>
    <w:rsid w:val="00F856E5"/>
    <w:rsid w:val="00F92B6A"/>
    <w:rsid w:val="00FA649F"/>
    <w:rsid w:val="00FC23EE"/>
    <w:rsid w:val="00FC30F9"/>
    <w:rsid w:val="00FC370C"/>
    <w:rsid w:val="00FC503D"/>
    <w:rsid w:val="00FE1D38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0320A5C567C3DB75851F0F0D4DCCB68277AA77D6ACCD40813745BBB4FDC9F4a1H" TargetMode="External"/><Relationship Id="rId13" Type="http://schemas.openxmlformats.org/officeDocument/2006/relationships/hyperlink" Target="consultantplus://offline/ref=4D8F9D8FCF081F3EA4240336A6A938CADA7DD91B0C0D4392EADD2CF720DFA69AF0a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F9D8FCF081F3EA4240336A6A938CADA7DD91B08004699EEDD2CF720DFA69AF0a7H" TargetMode="External"/><Relationship Id="rId12" Type="http://schemas.openxmlformats.org/officeDocument/2006/relationships/hyperlink" Target="consultantplus://offline/ref=4D8F9D8FCF081F3EA4240336A6A938CADA7DD91B0D0D469FECDD2CF720DFA69AF0a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F9D8FCF081F3EA4240320A5C567C3D87E8013045F1ACEE7D779FAaFH" TargetMode="External"/><Relationship Id="rId11" Type="http://schemas.openxmlformats.org/officeDocument/2006/relationships/hyperlink" Target="consultantplus://offline/ref=4D8F9D8FCF081F3EA4240336A6A938CADA7DD91B0E0C429BEDDD2CF720DFA69AF0a7H" TargetMode="External"/><Relationship Id="rId5" Type="http://schemas.openxmlformats.org/officeDocument/2006/relationships/hyperlink" Target="consultantplus://offline/ref=4D8F9D8FCF081F3EA4240320A5C567C3DB75851F0F0D4DCCB68277AA77D6ACCD40813745BBB4FDCAF4a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8F9D8FCF081F3EA4240336A6A938CADA7DD91B080B419BEBDD2CF720DFA69AF0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F9D8FCF081F3EA4240320A5C567C3DB75851F0F0D4DCCB68277AA77D6ACCD40813745BBB4FDCCF4a5H" TargetMode="External"/><Relationship Id="rId14" Type="http://schemas.openxmlformats.org/officeDocument/2006/relationships/hyperlink" Target="consultantplus://offline/ref=4D8F9D8FCF081F3EA4240336A6A938CADA7DD91B080B4099E9DD2CF720DFA69AF0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2013-08-23T07:26:00Z</dcterms:created>
  <dcterms:modified xsi:type="dcterms:W3CDTF">2013-08-23T07:27:00Z</dcterms:modified>
</cp:coreProperties>
</file>